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FCF5" w14:textId="77777777" w:rsidR="003F5264" w:rsidRDefault="003F5264" w:rsidP="003F5264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24 Port 1U Vertical Rackmount CAT6 UTP Patch Panel Plus Back Bar (PPAN-24-C6-VLC)</w:t>
      </w:r>
    </w:p>
    <w:p w14:paraId="1177A083" w14:textId="5A185956" w:rsidR="00FF00AD" w:rsidRPr="00C625E8" w:rsidRDefault="003F5264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73281AEC" wp14:editId="649DB20A">
            <wp:extent cx="6200000" cy="329523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000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Description:</w:t>
      </w:r>
    </w:p>
    <w:p w14:paraId="5B36AAD2" w14:textId="77777777" w:rsidR="003F5264" w:rsidRPr="003F5264" w:rsidRDefault="003F5264" w:rsidP="003F5264">
      <w:pPr>
        <w:widowControl/>
        <w:shd w:val="clear" w:color="auto" w:fill="FFFFFF"/>
        <w:jc w:val="left"/>
        <w:rPr>
          <w:sz w:val="32"/>
          <w:szCs w:val="32"/>
        </w:rPr>
      </w:pPr>
      <w:r w:rsidRPr="003F5264">
        <w:rPr>
          <w:sz w:val="32"/>
          <w:szCs w:val="32"/>
        </w:rPr>
        <w:t xml:space="preserve">The LMS Data PPAN-24-C6-VLC is 24 Port certified CAT6 UTP Patch Panel which is ideal for structured cabling installations in offices of all sizes. Slim line, 1U height means </w:t>
      </w:r>
      <w:proofErr w:type="spellStart"/>
      <w:r w:rsidRPr="003F5264">
        <w:rPr>
          <w:sz w:val="32"/>
          <w:szCs w:val="32"/>
        </w:rPr>
        <w:t>its</w:t>
      </w:r>
      <w:proofErr w:type="spellEnd"/>
      <w:r w:rsidRPr="003F5264">
        <w:rPr>
          <w:sz w:val="32"/>
          <w:szCs w:val="32"/>
        </w:rPr>
        <w:t xml:space="preserve"> ideal for small wall cabinets as well as regular, floor standing cabinets and racks. Using a horizontal IDC rear </w:t>
      </w:r>
      <w:proofErr w:type="spellStart"/>
      <w:r w:rsidRPr="003F5264">
        <w:rPr>
          <w:sz w:val="32"/>
          <w:szCs w:val="32"/>
        </w:rPr>
        <w:t>punchdown</w:t>
      </w:r>
      <w:proofErr w:type="spellEnd"/>
      <w:r w:rsidRPr="003F5264">
        <w:rPr>
          <w:sz w:val="32"/>
          <w:szCs w:val="32"/>
        </w:rPr>
        <w:t xml:space="preserve"> means </w:t>
      </w:r>
      <w:proofErr w:type="spellStart"/>
      <w:r w:rsidRPr="003F5264">
        <w:rPr>
          <w:sz w:val="32"/>
          <w:szCs w:val="32"/>
        </w:rPr>
        <w:t>its</w:t>
      </w:r>
      <w:proofErr w:type="spellEnd"/>
      <w:r w:rsidRPr="003F5264">
        <w:rPr>
          <w:sz w:val="32"/>
          <w:szCs w:val="32"/>
        </w:rPr>
        <w:t xml:space="preserve"> easy to </w:t>
      </w:r>
      <w:proofErr w:type="spellStart"/>
      <w:r w:rsidRPr="003F5264">
        <w:rPr>
          <w:sz w:val="32"/>
          <w:szCs w:val="32"/>
        </w:rPr>
        <w:t>to</w:t>
      </w:r>
      <w:proofErr w:type="spellEnd"/>
      <w:r w:rsidRPr="003F5264">
        <w:rPr>
          <w:sz w:val="32"/>
          <w:szCs w:val="32"/>
        </w:rPr>
        <w:t xml:space="preserve"> terminate cables by simply pulling the patch panel from the front of the cabinet its installed in.</w:t>
      </w:r>
      <w:r w:rsidRPr="003F5264">
        <w:rPr>
          <w:sz w:val="32"/>
          <w:szCs w:val="32"/>
        </w:rPr>
        <w:br/>
      </w:r>
      <w:r w:rsidRPr="003F5264">
        <w:rPr>
          <w:sz w:val="32"/>
          <w:szCs w:val="32"/>
        </w:rPr>
        <w:br/>
        <w:t xml:space="preserve">Fully Gigabit Ethernet certified means </w:t>
      </w:r>
      <w:proofErr w:type="spellStart"/>
      <w:r w:rsidRPr="003F5264">
        <w:rPr>
          <w:sz w:val="32"/>
          <w:szCs w:val="32"/>
        </w:rPr>
        <w:t>its</w:t>
      </w:r>
      <w:proofErr w:type="spellEnd"/>
      <w:r w:rsidRPr="003F5264">
        <w:rPr>
          <w:sz w:val="32"/>
          <w:szCs w:val="32"/>
        </w:rPr>
        <w:t xml:space="preserve"> ideal for running legacy and advanced networking protocols to Gigabit Switches up </w:t>
      </w:r>
      <w:proofErr w:type="spellStart"/>
      <w:r w:rsidRPr="003F5264">
        <w:rPr>
          <w:sz w:val="32"/>
          <w:szCs w:val="32"/>
        </w:rPr>
        <w:t>up</w:t>
      </w:r>
      <w:proofErr w:type="spellEnd"/>
      <w:r w:rsidRPr="003F5264">
        <w:rPr>
          <w:sz w:val="32"/>
          <w:szCs w:val="32"/>
        </w:rPr>
        <w:t xml:space="preserve"> to 1000Mbps. Also ideal for telecom, VoIP, CCTV-</w:t>
      </w:r>
      <w:proofErr w:type="gramStart"/>
      <w:r w:rsidRPr="003F5264">
        <w:rPr>
          <w:sz w:val="32"/>
          <w:szCs w:val="32"/>
        </w:rPr>
        <w:t>IP</w:t>
      </w:r>
      <w:proofErr w:type="gramEnd"/>
      <w:r w:rsidRPr="003F5264">
        <w:rPr>
          <w:sz w:val="32"/>
          <w:szCs w:val="32"/>
        </w:rPr>
        <w:t xml:space="preserve"> and other Ethernet based standards.</w:t>
      </w:r>
    </w:p>
    <w:p w14:paraId="5B443399" w14:textId="702B0A12" w:rsidR="003F5264" w:rsidRDefault="003F5264" w:rsidP="003F5264">
      <w:pPr>
        <w:widowControl/>
        <w:shd w:val="clear" w:color="auto" w:fill="FFFFFF"/>
        <w:jc w:val="left"/>
        <w:rPr>
          <w:sz w:val="32"/>
          <w:szCs w:val="32"/>
        </w:rPr>
      </w:pPr>
      <w:r w:rsidRPr="003F5264">
        <w:rPr>
          <w:sz w:val="32"/>
          <w:szCs w:val="32"/>
        </w:rPr>
        <w:lastRenderedPageBreak/>
        <w:t xml:space="preserve">Long-life, nickel plated female RJ45s, robust construction with </w:t>
      </w:r>
      <w:proofErr w:type="spellStart"/>
      <w:r w:rsidRPr="003F5264">
        <w:rPr>
          <w:sz w:val="32"/>
          <w:szCs w:val="32"/>
        </w:rPr>
        <w:t>colour</w:t>
      </w:r>
      <w:proofErr w:type="spellEnd"/>
      <w:r w:rsidRPr="003F5264">
        <w:rPr>
          <w:sz w:val="32"/>
          <w:szCs w:val="32"/>
        </w:rPr>
        <w:t>-coded rear Krone(tm) KATT type IDC for both TIA-568A/B terminations.</w:t>
      </w:r>
    </w:p>
    <w:p w14:paraId="3E2E4442" w14:textId="0FFD6B3A" w:rsidR="003F5264" w:rsidRDefault="003F5264" w:rsidP="003F5264">
      <w:pPr>
        <w:widowControl/>
        <w:shd w:val="clear" w:color="auto" w:fill="FFFFFF"/>
        <w:jc w:val="left"/>
        <w:rPr>
          <w:sz w:val="32"/>
          <w:szCs w:val="32"/>
        </w:rPr>
      </w:pPr>
    </w:p>
    <w:p w14:paraId="08073BFB" w14:textId="5531B2A8" w:rsidR="003F5264" w:rsidRPr="003F5264" w:rsidRDefault="003F5264" w:rsidP="003F5264">
      <w:pPr>
        <w:widowControl/>
        <w:shd w:val="clear" w:color="auto" w:fill="FFFFFF"/>
        <w:jc w:val="left"/>
        <w:rPr>
          <w:rFonts w:hint="eastAsia"/>
          <w:sz w:val="32"/>
          <w:szCs w:val="32"/>
        </w:rPr>
      </w:pPr>
      <w:r w:rsidRPr="003F5264">
        <w:rPr>
          <w:sz w:val="32"/>
          <w:szCs w:val="32"/>
        </w:rPr>
        <w:t xml:space="preserve">Upgrading your existing cat5e or even starting from scratch with a new category 6 network can be expensive. Not with LMS Data. The new LMS Data PPAN-24-C6-VLC is a low cost but importantly, high quality, 24-way cat5e UTP Patch Panel for all your structured cabling, gigabit ethernet or VoIP applications. Housed in a robust 1U high enclosure with a standard, </w:t>
      </w:r>
      <w:proofErr w:type="gramStart"/>
      <w:r w:rsidRPr="003F5264">
        <w:rPr>
          <w:sz w:val="32"/>
          <w:szCs w:val="32"/>
        </w:rPr>
        <w:t>19-inch wide</w:t>
      </w:r>
      <w:proofErr w:type="gramEnd"/>
      <w:r w:rsidRPr="003F5264">
        <w:rPr>
          <w:sz w:val="32"/>
          <w:szCs w:val="32"/>
        </w:rPr>
        <w:t xml:space="preserve"> form factor means </w:t>
      </w:r>
      <w:proofErr w:type="spellStart"/>
      <w:r w:rsidRPr="003F5264">
        <w:rPr>
          <w:sz w:val="32"/>
          <w:szCs w:val="32"/>
        </w:rPr>
        <w:t>its</w:t>
      </w:r>
      <w:proofErr w:type="spellEnd"/>
      <w:r w:rsidRPr="003F5264">
        <w:rPr>
          <w:sz w:val="32"/>
          <w:szCs w:val="32"/>
        </w:rPr>
        <w:t xml:space="preserve"> ideal for all structured, server or broadcast type cabinets. Also incorporated is a newly developed vertical </w:t>
      </w:r>
      <w:proofErr w:type="spellStart"/>
      <w:r w:rsidRPr="003F5264">
        <w:rPr>
          <w:sz w:val="32"/>
          <w:szCs w:val="32"/>
        </w:rPr>
        <w:t>punchdown</w:t>
      </w:r>
      <w:proofErr w:type="spellEnd"/>
      <w:r w:rsidRPr="003F5264">
        <w:rPr>
          <w:sz w:val="32"/>
          <w:szCs w:val="32"/>
        </w:rPr>
        <w:t xml:space="preserve"> IDC which offers standard AWG copper cores a secure connection thus reducing attenuation and thus increasing signal qualities over all ethernet, VoIP and other IP networking scenarios. Part of the LMS Data 25-year warranty system*, the PPAN-24-C6-VLC is your ideal patching solution for installers, </w:t>
      </w:r>
      <w:proofErr w:type="gramStart"/>
      <w:r w:rsidRPr="003F5264">
        <w:rPr>
          <w:sz w:val="32"/>
          <w:szCs w:val="32"/>
        </w:rPr>
        <w:t>integrators</w:t>
      </w:r>
      <w:proofErr w:type="gramEnd"/>
      <w:r w:rsidRPr="003F5264">
        <w:rPr>
          <w:sz w:val="32"/>
          <w:szCs w:val="32"/>
        </w:rPr>
        <w:t xml:space="preserve"> and data managers.</w:t>
      </w:r>
    </w:p>
    <w:p w14:paraId="55E3BD08" w14:textId="77777777" w:rsidR="00FF00AD" w:rsidRPr="003F5264" w:rsidRDefault="00FF00AD" w:rsidP="00FF00AD">
      <w:pPr>
        <w:widowControl/>
        <w:shd w:val="clear" w:color="auto" w:fill="FFFFFF"/>
        <w:jc w:val="left"/>
        <w:rPr>
          <w:rFonts w:ascii="Work Sans" w:eastAsia="宋体" w:hAnsi="Work Sans" w:cs="宋体" w:hint="eastAsia"/>
          <w:color w:val="000000"/>
          <w:kern w:val="0"/>
          <w:sz w:val="24"/>
          <w:szCs w:val="24"/>
        </w:rPr>
      </w:pPr>
    </w:p>
    <w:p w14:paraId="7FF7151C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414C4ABA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Certified CAT6 Performance for Gigabit Ethernet</w:t>
      </w:r>
    </w:p>
    <w:p w14:paraId="26DBA6F3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 xml:space="preserve">Popular Krone(tm) KATT Dual Purpose IDC </w:t>
      </w:r>
      <w:proofErr w:type="spellStart"/>
      <w:r w:rsidRPr="003F5264">
        <w:rPr>
          <w:sz w:val="32"/>
          <w:szCs w:val="32"/>
        </w:rPr>
        <w:t>Punchdown</w:t>
      </w:r>
      <w:proofErr w:type="spellEnd"/>
    </w:p>
    <w:p w14:paraId="53A088E6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Vertical Punch Down Method Means Easier Installation</w:t>
      </w:r>
    </w:p>
    <w:p w14:paraId="1926AA7C" w14:textId="29548BE1" w:rsidR="007D7DE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Part of the Synthesis 25-Year Warranty Solution</w:t>
      </w:r>
    </w:p>
    <w:p w14:paraId="5FE6B2FC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 xml:space="preserve">24-Port, </w:t>
      </w:r>
      <w:proofErr w:type="gramStart"/>
      <w:r w:rsidRPr="003F5264">
        <w:rPr>
          <w:sz w:val="32"/>
          <w:szCs w:val="32"/>
        </w:rPr>
        <w:t>19-inch wide</w:t>
      </w:r>
      <w:proofErr w:type="gramEnd"/>
      <w:r w:rsidRPr="003F5264">
        <w:rPr>
          <w:sz w:val="32"/>
          <w:szCs w:val="32"/>
        </w:rPr>
        <w:t xml:space="preserve"> category 6 patch panel</w:t>
      </w:r>
    </w:p>
    <w:p w14:paraId="306D6497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Compact and robust 1U form-factor design</w:t>
      </w:r>
    </w:p>
    <w:p w14:paraId="6FB8C840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Exceeds current category 6 performance</w:t>
      </w:r>
    </w:p>
    <w:p w14:paraId="1EE71F76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TIA-EIA-568A/B2.1with Krone AT&amp;T (KATT) IDC</w:t>
      </w:r>
    </w:p>
    <w:p w14:paraId="23AEAE09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lastRenderedPageBreak/>
        <w:t>Phosphor bronze and Nickel IDC connectors</w:t>
      </w:r>
    </w:p>
    <w:p w14:paraId="7F5763A3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Gold over Nickel IDC connectors RJ45 connectors</w:t>
      </w:r>
    </w:p>
    <w:p w14:paraId="56965249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Supports 22 to 26 AWG conductor diameters</w:t>
      </w:r>
    </w:p>
    <w:p w14:paraId="5FDF8DEA" w14:textId="77777777" w:rsidR="003F5264" w:rsidRP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Port identification and labelling facility</w:t>
      </w:r>
    </w:p>
    <w:p w14:paraId="2B86FD3F" w14:textId="1DE46283" w:rsidR="003F5264" w:rsidRDefault="003F5264" w:rsidP="003F526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3F5264">
        <w:rPr>
          <w:sz w:val="32"/>
          <w:szCs w:val="32"/>
        </w:rPr>
        <w:t>Bundled cage nuts for cabinet attachment</w:t>
      </w:r>
    </w:p>
    <w:p w14:paraId="5DA40FF5" w14:textId="77777777" w:rsidR="003F5264" w:rsidRPr="007D7DE4" w:rsidRDefault="003F5264" w:rsidP="003F5264">
      <w:pPr>
        <w:pStyle w:val="a8"/>
        <w:ind w:left="420" w:firstLineChars="0" w:firstLine="0"/>
        <w:rPr>
          <w:rFonts w:hint="eastAsia"/>
          <w:sz w:val="32"/>
          <w:szCs w:val="32"/>
        </w:rPr>
      </w:pPr>
    </w:p>
    <w:p w14:paraId="058E6A13" w14:textId="31922DE3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2B00FF"/>
          <w:sz w:val="36"/>
          <w:szCs w:val="36"/>
        </w:rPr>
      </w:pPr>
      <w:r w:rsidRPr="00FF00AD">
        <w:rPr>
          <w:rFonts w:ascii="Work Sans" w:hAnsi="Work Sans"/>
          <w:color w:val="2B00FF"/>
          <w:sz w:val="36"/>
          <w:szCs w:val="36"/>
        </w:rPr>
        <w:t>Specifications</w:t>
      </w:r>
    </w:p>
    <w:p w14:paraId="3ABA1CFF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24-Port UTP RJ45 Patch Panel - 1U height design</w:t>
      </w:r>
    </w:p>
    <w:p w14:paraId="10F7385C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Exceeds gigabit compliance for faster data speeds</w:t>
      </w:r>
    </w:p>
    <w:p w14:paraId="7739CD1A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Exceeds current category 5e performance</w:t>
      </w:r>
    </w:p>
    <w:p w14:paraId="7F7E5AAC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 xml:space="preserve">TIA-EIA-568A or TIA-EIA568B </w:t>
      </w:r>
      <w:proofErr w:type="spellStart"/>
      <w:r w:rsidRPr="007D7DE4">
        <w:rPr>
          <w:sz w:val="32"/>
          <w:szCs w:val="32"/>
        </w:rPr>
        <w:t>colour</w:t>
      </w:r>
      <w:proofErr w:type="spellEnd"/>
      <w:r w:rsidRPr="007D7DE4">
        <w:rPr>
          <w:sz w:val="32"/>
          <w:szCs w:val="32"/>
        </w:rPr>
        <w:t xml:space="preserve"> coded terminations</w:t>
      </w:r>
    </w:p>
    <w:p w14:paraId="2D697EFB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Phosphor bronze and Nickel IDC connectors</w:t>
      </w:r>
    </w:p>
    <w:p w14:paraId="43393ED2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Supports 22 to 26 AWG conductor diameters</w:t>
      </w:r>
    </w:p>
    <w:p w14:paraId="062BDDC0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Port identification and labelling facility</w:t>
      </w:r>
    </w:p>
    <w:p w14:paraId="5BE6D1F6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b/>
          <w:bCs/>
          <w:sz w:val="32"/>
          <w:szCs w:val="32"/>
        </w:rPr>
      </w:pPr>
      <w:r w:rsidRPr="007D7DE4">
        <w:rPr>
          <w:sz w:val="32"/>
          <w:szCs w:val="32"/>
        </w:rPr>
        <w:t>Bundled cage nuts for cabinet attachment</w:t>
      </w:r>
    </w:p>
    <w:p w14:paraId="2B45902E" w14:textId="77777777" w:rsidR="00FF00AD" w:rsidRPr="007D7DE4" w:rsidRDefault="00FF00AD" w:rsidP="00FF00AD">
      <w:pPr>
        <w:pStyle w:val="a8"/>
        <w:ind w:left="420" w:firstLineChars="0" w:firstLine="0"/>
        <w:rPr>
          <w:b/>
          <w:bCs/>
          <w:sz w:val="32"/>
          <w:szCs w:val="32"/>
        </w:rPr>
      </w:pPr>
    </w:p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Product Code:</w:t>
      </w:r>
    </w:p>
    <w:p w14:paraId="1F17A92E" w14:textId="77777777" w:rsidR="003F5264" w:rsidRPr="003F5264" w:rsidRDefault="003F5264" w:rsidP="003F5264">
      <w:pPr>
        <w:pStyle w:val="a8"/>
        <w:widowControl/>
        <w:numPr>
          <w:ilvl w:val="0"/>
          <w:numId w:val="22"/>
        </w:numPr>
        <w:shd w:val="clear" w:color="auto" w:fill="FFFFFF"/>
        <w:ind w:firstLineChars="0"/>
        <w:jc w:val="left"/>
        <w:rPr>
          <w:sz w:val="32"/>
          <w:szCs w:val="32"/>
        </w:rPr>
      </w:pPr>
      <w:r w:rsidRPr="003F5264">
        <w:rPr>
          <w:sz w:val="32"/>
          <w:szCs w:val="32"/>
        </w:rPr>
        <w:t>Part Number: PPAN-24-C6-VLC</w:t>
      </w:r>
    </w:p>
    <w:p w14:paraId="69C212B0" w14:textId="77777777" w:rsidR="003F5264" w:rsidRPr="003F5264" w:rsidRDefault="003F5264" w:rsidP="003F5264">
      <w:pPr>
        <w:pStyle w:val="a8"/>
        <w:widowControl/>
        <w:numPr>
          <w:ilvl w:val="0"/>
          <w:numId w:val="22"/>
        </w:numPr>
        <w:shd w:val="clear" w:color="auto" w:fill="FFFFFF"/>
        <w:ind w:firstLineChars="0"/>
        <w:jc w:val="left"/>
        <w:rPr>
          <w:sz w:val="32"/>
          <w:szCs w:val="32"/>
        </w:rPr>
      </w:pPr>
      <w:r w:rsidRPr="003F5264">
        <w:rPr>
          <w:sz w:val="32"/>
          <w:szCs w:val="32"/>
        </w:rPr>
        <w:t>EAN: 8400800032171</w:t>
      </w:r>
    </w:p>
    <w:p w14:paraId="5553E6FE" w14:textId="77777777" w:rsidR="003F5264" w:rsidRPr="003F5264" w:rsidRDefault="003F5264" w:rsidP="003F5264">
      <w:pPr>
        <w:pStyle w:val="a8"/>
        <w:widowControl/>
        <w:numPr>
          <w:ilvl w:val="0"/>
          <w:numId w:val="22"/>
        </w:numPr>
        <w:shd w:val="clear" w:color="auto" w:fill="FFFFFF"/>
        <w:ind w:firstLineChars="0"/>
        <w:jc w:val="left"/>
        <w:rPr>
          <w:sz w:val="32"/>
          <w:szCs w:val="32"/>
        </w:rPr>
      </w:pPr>
      <w:r w:rsidRPr="003F5264">
        <w:rPr>
          <w:sz w:val="32"/>
          <w:szCs w:val="32"/>
        </w:rPr>
        <w:lastRenderedPageBreak/>
        <w:t xml:space="preserve">Weight: 1 Kg </w:t>
      </w:r>
      <w:proofErr w:type="spellStart"/>
      <w:r w:rsidRPr="003F5264">
        <w:rPr>
          <w:sz w:val="32"/>
          <w:szCs w:val="32"/>
        </w:rPr>
        <w:t>approx</w:t>
      </w:r>
      <w:proofErr w:type="spellEnd"/>
    </w:p>
    <w:p w14:paraId="0BEB810C" w14:textId="77777777" w:rsidR="007D7DE4" w:rsidRDefault="007D7DE4" w:rsidP="007D7DE4">
      <w:pPr>
        <w:rPr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23EFF6B9" w14:textId="77777777" w:rsidR="003F5264" w:rsidRPr="003F5264" w:rsidRDefault="003F5264" w:rsidP="003F5264">
      <w:pPr>
        <w:pStyle w:val="a8"/>
        <w:numPr>
          <w:ilvl w:val="0"/>
          <w:numId w:val="21"/>
        </w:numPr>
        <w:ind w:firstLineChars="0"/>
        <w:rPr>
          <w:sz w:val="32"/>
          <w:szCs w:val="32"/>
          <w:bdr w:val="none" w:sz="0" w:space="0" w:color="auto" w:frame="1"/>
        </w:rPr>
      </w:pPr>
      <w:r w:rsidRPr="003F5264">
        <w:rPr>
          <w:sz w:val="32"/>
          <w:szCs w:val="32"/>
          <w:bdr w:val="none" w:sz="0" w:space="0" w:color="auto" w:frame="1"/>
        </w:rPr>
        <w:t>Port Count: 24 Ports UTP</w:t>
      </w:r>
    </w:p>
    <w:p w14:paraId="47D8D82B" w14:textId="77777777" w:rsidR="003F5264" w:rsidRPr="003F5264" w:rsidRDefault="003F5264" w:rsidP="003F5264">
      <w:pPr>
        <w:pStyle w:val="a8"/>
        <w:numPr>
          <w:ilvl w:val="0"/>
          <w:numId w:val="21"/>
        </w:numPr>
        <w:ind w:firstLineChars="0"/>
        <w:rPr>
          <w:sz w:val="32"/>
          <w:szCs w:val="32"/>
          <w:bdr w:val="none" w:sz="0" w:space="0" w:color="auto" w:frame="1"/>
        </w:rPr>
      </w:pPr>
      <w:r w:rsidRPr="003F5264">
        <w:rPr>
          <w:sz w:val="32"/>
          <w:szCs w:val="32"/>
          <w:bdr w:val="none" w:sz="0" w:space="0" w:color="auto" w:frame="1"/>
        </w:rPr>
        <w:t>Dimensions :1U 19-Inch Design Format</w:t>
      </w:r>
    </w:p>
    <w:p w14:paraId="64E9D5F7" w14:textId="77777777" w:rsidR="003F5264" w:rsidRPr="003F5264" w:rsidRDefault="003F5264" w:rsidP="003F5264">
      <w:pPr>
        <w:pStyle w:val="a8"/>
        <w:numPr>
          <w:ilvl w:val="0"/>
          <w:numId w:val="21"/>
        </w:numPr>
        <w:ind w:firstLineChars="0"/>
        <w:rPr>
          <w:sz w:val="32"/>
          <w:szCs w:val="32"/>
          <w:bdr w:val="none" w:sz="0" w:space="0" w:color="auto" w:frame="1"/>
        </w:rPr>
      </w:pPr>
      <w:proofErr w:type="gramStart"/>
      <w:r w:rsidRPr="003F5264">
        <w:rPr>
          <w:sz w:val="32"/>
          <w:szCs w:val="32"/>
          <w:bdr w:val="none" w:sz="0" w:space="0" w:color="auto" w:frame="1"/>
        </w:rPr>
        <w:t>Conformance:TIA</w:t>
      </w:r>
      <w:proofErr w:type="gramEnd"/>
      <w:r w:rsidRPr="003F5264">
        <w:rPr>
          <w:sz w:val="32"/>
          <w:szCs w:val="32"/>
          <w:bdr w:val="none" w:sz="0" w:space="0" w:color="auto" w:frame="1"/>
        </w:rPr>
        <w:t>-EIA-568A/568-B2.1 Coded IDC</w:t>
      </w:r>
    </w:p>
    <w:p w14:paraId="79C25798" w14:textId="77777777" w:rsidR="003F5264" w:rsidRPr="003F5264" w:rsidRDefault="003F5264" w:rsidP="003F5264">
      <w:pPr>
        <w:pStyle w:val="a8"/>
        <w:numPr>
          <w:ilvl w:val="0"/>
          <w:numId w:val="21"/>
        </w:numPr>
        <w:ind w:firstLineChars="0"/>
        <w:rPr>
          <w:sz w:val="32"/>
          <w:szCs w:val="32"/>
          <w:bdr w:val="none" w:sz="0" w:space="0" w:color="auto" w:frame="1"/>
        </w:rPr>
      </w:pPr>
      <w:proofErr w:type="gramStart"/>
      <w:r w:rsidRPr="003F5264">
        <w:rPr>
          <w:sz w:val="32"/>
          <w:szCs w:val="32"/>
          <w:bdr w:val="none" w:sz="0" w:space="0" w:color="auto" w:frame="1"/>
        </w:rPr>
        <w:t>Performance :</w:t>
      </w:r>
      <w:proofErr w:type="gramEnd"/>
      <w:r w:rsidRPr="003F5264">
        <w:rPr>
          <w:sz w:val="32"/>
          <w:szCs w:val="32"/>
          <w:bdr w:val="none" w:sz="0" w:space="0" w:color="auto" w:frame="1"/>
        </w:rPr>
        <w:t xml:space="preserve"> 10/100/1000Mbps Gigabit Compliance</w:t>
      </w:r>
    </w:p>
    <w:p w14:paraId="2FA74D84" w14:textId="77777777" w:rsidR="003F5264" w:rsidRPr="003F5264" w:rsidRDefault="003F5264" w:rsidP="003F5264">
      <w:pPr>
        <w:pStyle w:val="a8"/>
        <w:numPr>
          <w:ilvl w:val="0"/>
          <w:numId w:val="21"/>
        </w:numPr>
        <w:ind w:firstLineChars="0"/>
        <w:rPr>
          <w:sz w:val="32"/>
          <w:szCs w:val="32"/>
          <w:bdr w:val="none" w:sz="0" w:space="0" w:color="auto" w:frame="1"/>
        </w:rPr>
      </w:pPr>
      <w:r w:rsidRPr="003F5264">
        <w:rPr>
          <w:sz w:val="32"/>
          <w:szCs w:val="32"/>
          <w:bdr w:val="none" w:sz="0" w:space="0" w:color="auto" w:frame="1"/>
        </w:rPr>
        <w:t xml:space="preserve">RJ45/IDC </w:t>
      </w:r>
      <w:proofErr w:type="gramStart"/>
      <w:r w:rsidRPr="003F5264">
        <w:rPr>
          <w:sz w:val="32"/>
          <w:szCs w:val="32"/>
          <w:bdr w:val="none" w:sz="0" w:space="0" w:color="auto" w:frame="1"/>
        </w:rPr>
        <w:t>Connects :Nickel</w:t>
      </w:r>
      <w:proofErr w:type="gramEnd"/>
      <w:r w:rsidRPr="003F5264">
        <w:rPr>
          <w:sz w:val="32"/>
          <w:szCs w:val="32"/>
          <w:bdr w:val="none" w:sz="0" w:space="0" w:color="auto" w:frame="1"/>
        </w:rPr>
        <w:t xml:space="preserve"> and Phosphor Bronze </w:t>
      </w:r>
    </w:p>
    <w:p w14:paraId="40559EFD" w14:textId="77777777" w:rsidR="003F5264" w:rsidRPr="003F5264" w:rsidRDefault="003F5264" w:rsidP="003F5264">
      <w:pPr>
        <w:pStyle w:val="a8"/>
        <w:numPr>
          <w:ilvl w:val="0"/>
          <w:numId w:val="21"/>
        </w:numPr>
        <w:ind w:firstLineChars="0"/>
        <w:rPr>
          <w:sz w:val="32"/>
          <w:szCs w:val="32"/>
          <w:bdr w:val="none" w:sz="0" w:space="0" w:color="auto" w:frame="1"/>
        </w:rPr>
      </w:pPr>
      <w:r w:rsidRPr="003F5264">
        <w:rPr>
          <w:sz w:val="32"/>
          <w:szCs w:val="32"/>
          <w:bdr w:val="none" w:sz="0" w:space="0" w:color="auto" w:frame="1"/>
        </w:rPr>
        <w:t xml:space="preserve">Port </w:t>
      </w:r>
      <w:proofErr w:type="spellStart"/>
      <w:proofErr w:type="gramStart"/>
      <w:r w:rsidRPr="003F5264">
        <w:rPr>
          <w:sz w:val="32"/>
          <w:szCs w:val="32"/>
          <w:bdr w:val="none" w:sz="0" w:space="0" w:color="auto" w:frame="1"/>
        </w:rPr>
        <w:t>Identification:Numbered</w:t>
      </w:r>
      <w:proofErr w:type="spellEnd"/>
      <w:proofErr w:type="gramEnd"/>
      <w:r w:rsidRPr="003F5264">
        <w:rPr>
          <w:sz w:val="32"/>
          <w:szCs w:val="32"/>
          <w:bdr w:val="none" w:sz="0" w:space="0" w:color="auto" w:frame="1"/>
        </w:rPr>
        <w:t xml:space="preserve"> and Bespoke ID Marker</w:t>
      </w:r>
    </w:p>
    <w:p w14:paraId="4D42EE51" w14:textId="77777777" w:rsidR="003F5264" w:rsidRPr="003F5264" w:rsidRDefault="003F5264" w:rsidP="003F5264">
      <w:pPr>
        <w:pStyle w:val="a8"/>
        <w:numPr>
          <w:ilvl w:val="0"/>
          <w:numId w:val="21"/>
        </w:numPr>
        <w:ind w:firstLineChars="0"/>
        <w:rPr>
          <w:sz w:val="32"/>
          <w:szCs w:val="32"/>
          <w:bdr w:val="none" w:sz="0" w:space="0" w:color="auto" w:frame="1"/>
        </w:rPr>
      </w:pPr>
      <w:proofErr w:type="gramStart"/>
      <w:r w:rsidRPr="003F5264">
        <w:rPr>
          <w:sz w:val="32"/>
          <w:szCs w:val="32"/>
          <w:bdr w:val="none" w:sz="0" w:space="0" w:color="auto" w:frame="1"/>
        </w:rPr>
        <w:t>Fixings :Supplied</w:t>
      </w:r>
      <w:proofErr w:type="gramEnd"/>
      <w:r w:rsidRPr="003F5264">
        <w:rPr>
          <w:sz w:val="32"/>
          <w:szCs w:val="32"/>
          <w:bdr w:val="none" w:sz="0" w:space="0" w:color="auto" w:frame="1"/>
        </w:rPr>
        <w:t xml:space="preserve"> M6 Nuts and Bolts</w:t>
      </w:r>
    </w:p>
    <w:p w14:paraId="4836FD50" w14:textId="23108ECC" w:rsidR="00FF00AD" w:rsidRPr="003352BB" w:rsidRDefault="00FF00AD" w:rsidP="003F5264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C617" w14:textId="77777777" w:rsidR="009A537D" w:rsidRDefault="009A537D" w:rsidP="007F112D">
      <w:r>
        <w:separator/>
      </w:r>
    </w:p>
  </w:endnote>
  <w:endnote w:type="continuationSeparator" w:id="0">
    <w:p w14:paraId="4A171836" w14:textId="77777777" w:rsidR="009A537D" w:rsidRDefault="009A537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920C" w14:textId="77777777" w:rsidR="009A537D" w:rsidRDefault="009A537D" w:rsidP="007F112D">
      <w:r>
        <w:separator/>
      </w:r>
    </w:p>
  </w:footnote>
  <w:footnote w:type="continuationSeparator" w:id="0">
    <w:p w14:paraId="1682CCAF" w14:textId="77777777" w:rsidR="009A537D" w:rsidRDefault="009A537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E5A69"/>
    <w:multiLevelType w:val="hybridMultilevel"/>
    <w:tmpl w:val="52285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BD4F1D"/>
    <w:multiLevelType w:val="hybridMultilevel"/>
    <w:tmpl w:val="A260C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1"/>
  </w:num>
  <w:num w:numId="8">
    <w:abstractNumId w:val="16"/>
  </w:num>
  <w:num w:numId="9">
    <w:abstractNumId w:val="17"/>
  </w:num>
  <w:num w:numId="10">
    <w:abstractNumId w:val="2"/>
  </w:num>
  <w:num w:numId="11">
    <w:abstractNumId w:val="3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  <w:num w:numId="16">
    <w:abstractNumId w:val="21"/>
  </w:num>
  <w:num w:numId="17">
    <w:abstractNumId w:val="20"/>
  </w:num>
  <w:num w:numId="18">
    <w:abstractNumId w:val="9"/>
  </w:num>
  <w:num w:numId="19">
    <w:abstractNumId w:val="10"/>
  </w:num>
  <w:num w:numId="20">
    <w:abstractNumId w:val="4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16BEE"/>
    <w:rsid w:val="00130F31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3E66F2"/>
    <w:rsid w:val="003F5264"/>
    <w:rsid w:val="004433C5"/>
    <w:rsid w:val="00446E0C"/>
    <w:rsid w:val="004723D9"/>
    <w:rsid w:val="0057581D"/>
    <w:rsid w:val="00584B8C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937E4D"/>
    <w:rsid w:val="009A537D"/>
    <w:rsid w:val="009E462F"/>
    <w:rsid w:val="00A07E39"/>
    <w:rsid w:val="00A71E58"/>
    <w:rsid w:val="00B5253B"/>
    <w:rsid w:val="00C625E8"/>
    <w:rsid w:val="00CC7637"/>
    <w:rsid w:val="00E72302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32</cp:revision>
  <dcterms:created xsi:type="dcterms:W3CDTF">2021-06-17T03:46:00Z</dcterms:created>
  <dcterms:modified xsi:type="dcterms:W3CDTF">2021-08-12T09:36:00Z</dcterms:modified>
</cp:coreProperties>
</file>